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F4324" w14:textId="77777777" w:rsidR="00102440" w:rsidRDefault="00102440" w:rsidP="00102440">
      <w:pPr>
        <w:spacing w:before="240" w:line="360" w:lineRule="auto"/>
        <w:jc w:val="lowKashida"/>
        <w:rPr>
          <w:rFonts w:cs="Monotype Koufi" w:hint="cs"/>
          <w:color w:val="333333"/>
          <w:sz w:val="28"/>
          <w:szCs w:val="28"/>
          <w:rtl/>
        </w:rPr>
      </w:pPr>
      <w:r>
        <w:rPr>
          <w:rFonts w:cs="Monotype Koufi" w:hint="cs"/>
          <w:color w:val="333333"/>
          <w:sz w:val="28"/>
          <w:szCs w:val="28"/>
          <w:rtl/>
        </w:rPr>
        <w:t xml:space="preserve">الخطوط المسارية </w:t>
      </w:r>
      <w:proofErr w:type="spellStart"/>
      <w:r>
        <w:rPr>
          <w:rFonts w:cs="Monotype Koufi"/>
          <w:color w:val="333333"/>
          <w:sz w:val="28"/>
          <w:szCs w:val="28"/>
          <w:lang w:bidi="ar-SA"/>
        </w:rPr>
        <w:t>Pathlines</w:t>
      </w:r>
      <w:proofErr w:type="spellEnd"/>
      <w:r>
        <w:rPr>
          <w:rFonts w:cs="Monotype Koufi" w:hint="cs"/>
          <w:color w:val="333333"/>
          <w:sz w:val="28"/>
          <w:szCs w:val="28"/>
          <w:rtl/>
        </w:rPr>
        <w:t xml:space="preserve">: </w:t>
      </w:r>
    </w:p>
    <w:p w14:paraId="55DF7480" w14:textId="77777777" w:rsidR="00102440" w:rsidRDefault="00102440" w:rsidP="00102440">
      <w:pPr>
        <w:spacing w:before="240" w:line="360" w:lineRule="auto"/>
        <w:ind w:firstLine="720"/>
        <w:jc w:val="lowKashida"/>
        <w:rPr>
          <w:rFonts w:hint="cs"/>
          <w:color w:val="333333"/>
          <w:sz w:val="28"/>
          <w:szCs w:val="28"/>
          <w:rtl/>
        </w:rPr>
      </w:pPr>
      <w:r>
        <w:rPr>
          <w:rFonts w:hint="cs"/>
          <w:color w:val="333333"/>
          <w:sz w:val="28"/>
          <w:szCs w:val="28"/>
          <w:rtl/>
        </w:rPr>
        <w:t>تعرف الخطوط المسارية بأنها المنحنيات التي ترسمها نقط المائع أثناء حركتها وعلى ذلك فإن المعادلات التفاضلية للخطوط المسارية هي:</w:t>
      </w:r>
    </w:p>
    <w:p w14:paraId="788523B8" w14:textId="77777777" w:rsidR="00102440" w:rsidRDefault="00215526" w:rsidP="00102440">
      <w:pPr>
        <w:bidi w:val="0"/>
        <w:spacing w:before="240" w:line="360" w:lineRule="auto"/>
        <w:jc w:val="center"/>
        <w:rPr>
          <w:color w:val="333333"/>
          <w:sz w:val="28"/>
          <w:szCs w:val="28"/>
        </w:rPr>
      </w:pPr>
      <w:r>
        <w:rPr>
          <w:noProof/>
          <w:color w:val="333333"/>
          <w:position w:val="-26"/>
          <w:sz w:val="28"/>
          <w:szCs w:val="28"/>
        </w:rPr>
        <w:object w:dxaOrig="2100" w:dyaOrig="700" w14:anchorId="4767D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15pt;height:35.3pt;mso-width-percent:0;mso-height-percent:0;mso-width-percent:0;mso-height-percent:0" o:ole="">
            <v:imagedata r:id="rId4" o:title=""/>
          </v:shape>
          <o:OLEObject Type="Embed" ProgID="Equation.3" ShapeID="_x0000_i1025" DrawAspect="Content" ObjectID="_1605131646" r:id="rId5"/>
        </w:object>
      </w:r>
    </w:p>
    <w:p w14:paraId="26B8519E" w14:textId="77777777" w:rsidR="00102440" w:rsidRDefault="00102440" w:rsidP="00102440">
      <w:pPr>
        <w:spacing w:before="240" w:line="360" w:lineRule="auto"/>
        <w:ind w:firstLine="720"/>
        <w:jc w:val="lowKashida"/>
        <w:rPr>
          <w:rFonts w:hint="cs"/>
          <w:color w:val="333333"/>
          <w:sz w:val="28"/>
          <w:szCs w:val="28"/>
          <w:rtl/>
        </w:rPr>
      </w:pPr>
      <w:r>
        <w:rPr>
          <w:rFonts w:hint="cs"/>
          <w:color w:val="333333"/>
          <w:sz w:val="28"/>
          <w:szCs w:val="28"/>
          <w:rtl/>
        </w:rPr>
        <w:t xml:space="preserve">وحيث أن اتجاه حركة نقطة من المائع يكون دائماً في اتجاه السرعة عند هذه اللحظة أي في اتجاه المسار فإن الخطوط المسارية تمس الخطوط الانسيابية عند نفس الموقع اللحظي لنقط المائع. </w:t>
      </w:r>
    </w:p>
    <w:p w14:paraId="081FD2F9" w14:textId="77777777" w:rsidR="00102440" w:rsidRDefault="00102440" w:rsidP="00102440">
      <w:pPr>
        <w:spacing w:before="240" w:line="360" w:lineRule="auto"/>
        <w:ind w:firstLine="720"/>
        <w:jc w:val="lowKashida"/>
        <w:rPr>
          <w:rFonts w:hint="cs"/>
          <w:color w:val="333333"/>
          <w:sz w:val="28"/>
          <w:szCs w:val="28"/>
          <w:rtl/>
        </w:rPr>
      </w:pPr>
      <w:r>
        <w:rPr>
          <w:rFonts w:hint="cs"/>
          <w:color w:val="333333"/>
          <w:sz w:val="28"/>
          <w:szCs w:val="28"/>
          <w:rtl/>
        </w:rPr>
        <w:t xml:space="preserve">وعندما تكون حركة المائع لا زمنية </w:t>
      </w:r>
      <w:r>
        <w:rPr>
          <w:color w:val="333333"/>
          <w:sz w:val="28"/>
          <w:szCs w:val="28"/>
          <w:lang w:bidi="ar-SA"/>
        </w:rPr>
        <w:t>steady</w:t>
      </w:r>
      <w:r>
        <w:rPr>
          <w:rFonts w:hint="cs"/>
          <w:color w:val="333333"/>
          <w:sz w:val="28"/>
          <w:szCs w:val="28"/>
          <w:rtl/>
        </w:rPr>
        <w:t xml:space="preserve"> فإن الخطوط الانسيابية تنطبق على الخطوط المسارية. </w:t>
      </w:r>
    </w:p>
    <w:p w14:paraId="47ED5341" w14:textId="77777777" w:rsidR="00102440" w:rsidRDefault="00102440" w:rsidP="00102440">
      <w:pPr>
        <w:spacing w:before="240" w:line="360" w:lineRule="auto"/>
        <w:ind w:firstLine="720"/>
        <w:jc w:val="lowKashida"/>
        <w:rPr>
          <w:rFonts w:hint="cs"/>
          <w:color w:val="333333"/>
          <w:sz w:val="28"/>
          <w:szCs w:val="28"/>
          <w:rtl/>
        </w:rPr>
      </w:pPr>
      <w:r>
        <w:rPr>
          <w:rFonts w:hint="cs"/>
          <w:color w:val="333333"/>
          <w:sz w:val="28"/>
          <w:szCs w:val="28"/>
          <w:rtl/>
        </w:rPr>
        <w:t xml:space="preserve">أما إذا كانت حركة المائع زمنية </w:t>
      </w:r>
      <w:r>
        <w:rPr>
          <w:color w:val="333333"/>
          <w:sz w:val="28"/>
          <w:szCs w:val="28"/>
          <w:lang w:bidi="ar-SA"/>
        </w:rPr>
        <w:t>unsteady</w:t>
      </w:r>
      <w:r>
        <w:rPr>
          <w:rFonts w:hint="cs"/>
          <w:color w:val="333333"/>
          <w:sz w:val="28"/>
          <w:szCs w:val="28"/>
          <w:rtl/>
        </w:rPr>
        <w:t xml:space="preserve"> فإن الخطوط الانسيابية لا تنطبق على الخطوط المسارية. </w:t>
      </w:r>
    </w:p>
    <w:p w14:paraId="769FB250" w14:textId="77777777" w:rsidR="00102440" w:rsidRDefault="00102440" w:rsidP="00102440">
      <w:pPr>
        <w:spacing w:before="240" w:line="360" w:lineRule="auto"/>
        <w:jc w:val="lowKashida"/>
        <w:rPr>
          <w:rFonts w:cs="Monotype Koufi" w:hint="cs"/>
          <w:color w:val="333333"/>
          <w:sz w:val="28"/>
          <w:szCs w:val="28"/>
          <w:rtl/>
        </w:rPr>
      </w:pPr>
      <w:r>
        <w:rPr>
          <w:rFonts w:cs="Monotype Koufi" w:hint="cs"/>
          <w:color w:val="333333"/>
          <w:sz w:val="28"/>
          <w:szCs w:val="28"/>
          <w:rtl/>
        </w:rPr>
        <w:t xml:space="preserve">12- المسائل الداخلية والمسائل الخارجية: </w:t>
      </w:r>
    </w:p>
    <w:p w14:paraId="67888EC3" w14:textId="77777777" w:rsidR="00102440" w:rsidRDefault="00102440" w:rsidP="00102440">
      <w:pPr>
        <w:spacing w:line="360" w:lineRule="auto"/>
        <w:ind w:firstLine="720"/>
        <w:jc w:val="lowKashida"/>
        <w:rPr>
          <w:rFonts w:hint="cs"/>
          <w:color w:val="333333"/>
          <w:sz w:val="28"/>
          <w:szCs w:val="28"/>
          <w:rtl/>
        </w:rPr>
      </w:pPr>
      <w:r>
        <w:rPr>
          <w:rFonts w:hint="cs"/>
          <w:color w:val="333333"/>
          <w:sz w:val="28"/>
          <w:szCs w:val="28"/>
          <w:rtl/>
        </w:rPr>
        <w:t xml:space="preserve">المسائل الداخلية هي التي يتحرك فيها المائع داخل الأجسام. </w:t>
      </w:r>
    </w:p>
    <w:p w14:paraId="7CD9B7A9" w14:textId="77777777" w:rsidR="00102440" w:rsidRDefault="00102440" w:rsidP="00102440">
      <w:pPr>
        <w:spacing w:line="360" w:lineRule="auto"/>
        <w:ind w:firstLine="720"/>
        <w:jc w:val="lowKashida"/>
        <w:rPr>
          <w:rFonts w:hint="cs"/>
          <w:color w:val="333333"/>
          <w:sz w:val="28"/>
          <w:szCs w:val="28"/>
          <w:rtl/>
        </w:rPr>
      </w:pPr>
      <w:r>
        <w:rPr>
          <w:rFonts w:hint="cs"/>
          <w:color w:val="333333"/>
          <w:sz w:val="28"/>
          <w:szCs w:val="28"/>
          <w:rtl/>
        </w:rPr>
        <w:t xml:space="preserve">أما المسائل الخارجية فهي المسائل التي يتحرك فيها المائع حول الأجسام. </w:t>
      </w:r>
    </w:p>
    <w:p w14:paraId="5A623E5D" w14:textId="77777777" w:rsidR="006E6863" w:rsidRDefault="006E6863">
      <w:bookmarkStart w:id="0" w:name="_GoBack"/>
      <w:bookmarkEnd w:id="0"/>
    </w:p>
    <w:sectPr w:rsidR="006E6863" w:rsidSect="001D41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onotype Koufi">
    <w:altName w:val="Arial"/>
    <w:panose1 w:val="020B0604020202020204"/>
    <w:charset w:val="B2"/>
    <w:family w:val="auto"/>
    <w:pitch w:val="variable"/>
    <w:sig w:usb0="02942A87" w:usb1="03F40006" w:usb2="0002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40"/>
    <w:rsid w:val="000278D0"/>
    <w:rsid w:val="000E1F8E"/>
    <w:rsid w:val="00102440"/>
    <w:rsid w:val="001A0E97"/>
    <w:rsid w:val="001D41D5"/>
    <w:rsid w:val="001F244A"/>
    <w:rsid w:val="00215526"/>
    <w:rsid w:val="002739F1"/>
    <w:rsid w:val="002A2951"/>
    <w:rsid w:val="002A67A5"/>
    <w:rsid w:val="003975D2"/>
    <w:rsid w:val="003A03F8"/>
    <w:rsid w:val="003B0EDB"/>
    <w:rsid w:val="00480B57"/>
    <w:rsid w:val="004C788A"/>
    <w:rsid w:val="004D2FB8"/>
    <w:rsid w:val="004E6466"/>
    <w:rsid w:val="0056616A"/>
    <w:rsid w:val="00576F38"/>
    <w:rsid w:val="005A055A"/>
    <w:rsid w:val="005C00A5"/>
    <w:rsid w:val="006502DD"/>
    <w:rsid w:val="00683C93"/>
    <w:rsid w:val="00690BBD"/>
    <w:rsid w:val="006A6AA2"/>
    <w:rsid w:val="006E6863"/>
    <w:rsid w:val="0074134A"/>
    <w:rsid w:val="007657DB"/>
    <w:rsid w:val="007911FA"/>
    <w:rsid w:val="007F5E73"/>
    <w:rsid w:val="00820B7C"/>
    <w:rsid w:val="009011D3"/>
    <w:rsid w:val="009545E8"/>
    <w:rsid w:val="00955311"/>
    <w:rsid w:val="009765F5"/>
    <w:rsid w:val="009A234F"/>
    <w:rsid w:val="009B3B95"/>
    <w:rsid w:val="009D33A6"/>
    <w:rsid w:val="00A26078"/>
    <w:rsid w:val="00A4062B"/>
    <w:rsid w:val="00A96C51"/>
    <w:rsid w:val="00B71824"/>
    <w:rsid w:val="00BE3DC7"/>
    <w:rsid w:val="00BF58AB"/>
    <w:rsid w:val="00C251ED"/>
    <w:rsid w:val="00C675E4"/>
    <w:rsid w:val="00D03672"/>
    <w:rsid w:val="00D61041"/>
    <w:rsid w:val="00D876B4"/>
    <w:rsid w:val="00E325EF"/>
    <w:rsid w:val="00E90385"/>
    <w:rsid w:val="00E914A7"/>
    <w:rsid w:val="00EA749E"/>
    <w:rsid w:val="00EC7AF5"/>
    <w:rsid w:val="00EF5CB1"/>
    <w:rsid w:val="00F40145"/>
    <w:rsid w:val="00F66BC3"/>
    <w:rsid w:val="00F876C0"/>
    <w:rsid w:val="00FD1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8D57"/>
  <w15:chartTrackingRefBased/>
  <w15:docId w15:val="{03068B5E-D0FD-A143-97DF-15A6CE93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440"/>
    <w:pPr>
      <w:bidi/>
    </w:pPr>
    <w:rPr>
      <w:rFonts w:ascii="Times New Roman" w:eastAsia="Times New Roman" w:hAnsi="Times New Roman" w:cs="Times New Roman"/>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Abdelrahman</dc:creator>
  <cp:keywords/>
  <dc:description/>
  <cp:lastModifiedBy>Ibrahim Abdelrahman</cp:lastModifiedBy>
  <cp:revision>1</cp:revision>
  <dcterms:created xsi:type="dcterms:W3CDTF">2018-11-30T23:06:00Z</dcterms:created>
  <dcterms:modified xsi:type="dcterms:W3CDTF">2018-11-30T23:07:00Z</dcterms:modified>
</cp:coreProperties>
</file>